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464544" w:rsidRDefault="00F51B29" w:rsidP="00464544">
      <w:r>
        <w:rPr>
          <w:rFonts w:ascii="Arial" w:hAnsi="Arial" w:cs="Arial"/>
          <w:b/>
          <w:szCs w:val="20"/>
          <w:u w:val="single"/>
        </w:rPr>
        <w:t>NORMATIVA APLICABLE A CULTESA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464544">
        <w:rPr>
          <w:rFonts w:ascii="Arial" w:hAnsi="Arial" w:cs="Arial"/>
          <w:sz w:val="20"/>
          <w:szCs w:val="20"/>
          <w:u w:val="single"/>
        </w:rPr>
        <w:t>(Fecha emisión: 2</w:t>
      </w:r>
      <w:r w:rsidR="00EF0199">
        <w:rPr>
          <w:rFonts w:ascii="Arial" w:hAnsi="Arial" w:cs="Arial"/>
          <w:sz w:val="20"/>
          <w:szCs w:val="20"/>
          <w:u w:val="single"/>
        </w:rPr>
        <w:t>6</w:t>
      </w:r>
      <w:bookmarkStart w:id="0" w:name="_GoBack"/>
      <w:bookmarkEnd w:id="0"/>
      <w:r w:rsidR="00464544">
        <w:rPr>
          <w:rFonts w:ascii="Arial" w:hAnsi="Arial" w:cs="Arial"/>
          <w:sz w:val="20"/>
          <w:szCs w:val="20"/>
          <w:u w:val="single"/>
        </w:rPr>
        <w:t>/0</w:t>
      </w:r>
      <w:r w:rsidR="00EF0199">
        <w:rPr>
          <w:rFonts w:ascii="Arial" w:hAnsi="Arial" w:cs="Arial"/>
          <w:sz w:val="20"/>
          <w:szCs w:val="20"/>
          <w:u w:val="single"/>
        </w:rPr>
        <w:t>3</w:t>
      </w:r>
      <w:r w:rsidR="00464544">
        <w:rPr>
          <w:rFonts w:ascii="Arial" w:hAnsi="Arial" w:cs="Arial"/>
          <w:sz w:val="20"/>
          <w:szCs w:val="20"/>
          <w:u w:val="single"/>
        </w:rPr>
        <w:t>/20</w:t>
      </w:r>
      <w:r w:rsidR="00EF0199">
        <w:rPr>
          <w:rFonts w:ascii="Arial" w:hAnsi="Arial" w:cs="Arial"/>
          <w:sz w:val="20"/>
          <w:szCs w:val="20"/>
          <w:u w:val="single"/>
        </w:rPr>
        <w:t>25</w:t>
      </w:r>
      <w:r w:rsidR="00464544">
        <w:rPr>
          <w:rFonts w:ascii="Arial" w:hAnsi="Arial" w:cs="Arial"/>
          <w:sz w:val="20"/>
          <w:szCs w:val="20"/>
          <w:u w:val="single"/>
        </w:rPr>
        <w:t>)</w:t>
      </w:r>
    </w:p>
    <w:p w:rsidR="00530EDF" w:rsidRDefault="00530EDF" w:rsidP="00364ADF">
      <w:pPr>
        <w:rPr>
          <w:rFonts w:ascii="Arial" w:hAnsi="Arial" w:cs="Arial"/>
          <w:b/>
          <w:szCs w:val="20"/>
          <w:u w:val="single"/>
        </w:rPr>
      </w:pPr>
    </w:p>
    <w:p w:rsidR="00F51B29" w:rsidRDefault="00F51B29" w:rsidP="00905070">
      <w:pPr>
        <w:numPr>
          <w:ilvl w:val="0"/>
          <w:numId w:val="2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>Con carácter general, la entidad CULTESA está obligada a cumplir y acatar toda la normativa española y europea, en el marco del Tratado de la Unión Europea en el que está circunscrita, además de los convenios ratificados por España en sede internacional.</w:t>
      </w:r>
    </w:p>
    <w:p w:rsidR="00F51B29" w:rsidRPr="00F51B29" w:rsidRDefault="00F51B29" w:rsidP="00F51B29">
      <w:pPr>
        <w:ind w:left="360"/>
        <w:rPr>
          <w:rFonts w:ascii="Arial" w:hAnsi="Arial" w:cs="Arial"/>
          <w:sz w:val="22"/>
          <w:szCs w:val="20"/>
        </w:rPr>
      </w:pPr>
    </w:p>
    <w:p w:rsidR="00F51B29" w:rsidRDefault="00F51B29" w:rsidP="00905070">
      <w:pPr>
        <w:numPr>
          <w:ilvl w:val="0"/>
          <w:numId w:val="2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 xml:space="preserve">Específicamente, la entidad </w:t>
      </w:r>
      <w:proofErr w:type="spellStart"/>
      <w:r w:rsidRPr="00F51B29">
        <w:rPr>
          <w:rFonts w:ascii="Arial" w:hAnsi="Arial" w:cs="Arial"/>
          <w:sz w:val="22"/>
          <w:szCs w:val="20"/>
        </w:rPr>
        <w:t>Cultesa</w:t>
      </w:r>
      <w:proofErr w:type="spellEnd"/>
      <w:r w:rsidRPr="00F51B29">
        <w:rPr>
          <w:rFonts w:ascii="Arial" w:hAnsi="Arial" w:cs="Arial"/>
          <w:sz w:val="22"/>
          <w:szCs w:val="20"/>
        </w:rPr>
        <w:t xml:space="preserve"> debe cumplir y acatar la siguiente normativa:</w:t>
      </w:r>
    </w:p>
    <w:p w:rsidR="00F51B29" w:rsidRPr="00F51B29" w:rsidRDefault="00F51B29" w:rsidP="00F51B29">
      <w:pPr>
        <w:ind w:left="360"/>
        <w:rPr>
          <w:rFonts w:ascii="Arial" w:hAnsi="Arial" w:cs="Arial"/>
          <w:sz w:val="22"/>
          <w:szCs w:val="20"/>
        </w:rPr>
      </w:pP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>La normativa fiscal y tributaria estatal, autonómica canaria y local (del municipio de Tacoronte), así como la normativa que regule y prevea el blanqueo de capitales y la comisión de delitos económicos en el seno tanto de la Administración como en su relación con particulares.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 xml:space="preserve">La Ley Orgánica 15/1999, de 13 de diciembre, de Protección de Datos de carácter personal, las normas que la desarrollen y complementen a nivel autonómico e insular y las instrucciones que sobre este particular elabore la Agencia Estatal de Protección de Datos y que sean aplicables a la entidad </w:t>
      </w:r>
      <w:proofErr w:type="spellStart"/>
      <w:r w:rsidRPr="00F51B29">
        <w:rPr>
          <w:rFonts w:ascii="Arial" w:hAnsi="Arial" w:cs="Arial"/>
          <w:sz w:val="22"/>
          <w:szCs w:val="20"/>
        </w:rPr>
        <w:t>Cultesa</w:t>
      </w:r>
      <w:proofErr w:type="spellEnd"/>
      <w:r w:rsidRPr="00F51B29">
        <w:rPr>
          <w:rFonts w:ascii="Arial" w:hAnsi="Arial" w:cs="Arial"/>
          <w:sz w:val="22"/>
          <w:szCs w:val="20"/>
        </w:rPr>
        <w:t xml:space="preserve"> en función de su calidad de Pequeña y Mediana Empresa.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>La normativa laboral de carácter estatal, especialmente el Real Decreto Legislativo 2/2015, de 23 de Octubre, por el que se aprueba el Texto Refundido de la Ley del Estatuto de los Trabajadores; la Ley 31/1995, de 8 de noviembre, de prevención de riesgos laborales y el Convenio Colectivo de Empresa, además de aquellas otras normas que regulen aspectos de la relación laboral que le sea aplicable.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>El Real Decreto Legislativo 8/2015, de 30 de octubre, por el que se aprueba el Texto Refundido de la Ley General de la Seguridad Social y toda la normativa que lo desarrolla.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>La legislación estatal y autonómica aplicable a las entidades de derecho público, como la relativa a las normas de contratación cuando actúe en su relación con las Administraciones Públicas o en aquellos contextos que sea procedente, especialmente la relativa a la transparencia.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 xml:space="preserve">La normativa estatal, autonómica y local que le sea aplicable a la entidad </w:t>
      </w:r>
      <w:proofErr w:type="spellStart"/>
      <w:r w:rsidRPr="00F51B29">
        <w:rPr>
          <w:rFonts w:ascii="Arial" w:hAnsi="Arial" w:cs="Arial"/>
          <w:sz w:val="22"/>
          <w:szCs w:val="20"/>
        </w:rPr>
        <w:t>Cultesa</w:t>
      </w:r>
      <w:proofErr w:type="spellEnd"/>
      <w:r w:rsidRPr="00F51B29">
        <w:rPr>
          <w:rFonts w:ascii="Arial" w:hAnsi="Arial" w:cs="Arial"/>
          <w:sz w:val="22"/>
          <w:szCs w:val="20"/>
        </w:rPr>
        <w:t xml:space="preserve"> derivada del objeto social que desarrolla (viveros de plantas), especialmente la aprobada por el Ministerio de Agricultura del Gobierno de España, la Consejería de Agricultura del Gobierno de Canarias y la Concejalía de Agricultura del Ayuntamiento de Tacoronte.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 xml:space="preserve">La normativa aprobada por el Cabildo Insular de Tenerife que le sea aplicable a la entidad </w:t>
      </w:r>
      <w:proofErr w:type="spellStart"/>
      <w:r w:rsidRPr="00F51B29">
        <w:rPr>
          <w:rFonts w:ascii="Arial" w:hAnsi="Arial" w:cs="Arial"/>
          <w:sz w:val="22"/>
          <w:szCs w:val="20"/>
        </w:rPr>
        <w:t>Cultesa</w:t>
      </w:r>
      <w:proofErr w:type="spellEnd"/>
      <w:r w:rsidRPr="00F51B29">
        <w:rPr>
          <w:rFonts w:ascii="Arial" w:hAnsi="Arial" w:cs="Arial"/>
          <w:sz w:val="22"/>
          <w:szCs w:val="20"/>
        </w:rPr>
        <w:t xml:space="preserve"> en su calidad de entidad de derecho Público dependiente de dicha Administración Pública.</w:t>
      </w:r>
    </w:p>
    <w:p w:rsidR="00F51B29" w:rsidRPr="00F51B29" w:rsidRDefault="00F51B29" w:rsidP="00905070">
      <w:pPr>
        <w:numPr>
          <w:ilvl w:val="0"/>
          <w:numId w:val="1"/>
        </w:numPr>
        <w:rPr>
          <w:rFonts w:ascii="Arial" w:hAnsi="Arial" w:cs="Arial"/>
          <w:sz w:val="22"/>
          <w:szCs w:val="20"/>
        </w:rPr>
      </w:pPr>
      <w:r w:rsidRPr="00F51B29">
        <w:rPr>
          <w:rFonts w:ascii="Arial" w:hAnsi="Arial" w:cs="Arial"/>
          <w:sz w:val="22"/>
          <w:szCs w:val="20"/>
        </w:rPr>
        <w:t xml:space="preserve">La legislación privada civil y mercantil que le sea aplicable a la entidad </w:t>
      </w:r>
      <w:proofErr w:type="spellStart"/>
      <w:r w:rsidRPr="00F51B29">
        <w:rPr>
          <w:rFonts w:ascii="Arial" w:hAnsi="Arial" w:cs="Arial"/>
          <w:sz w:val="22"/>
          <w:szCs w:val="20"/>
        </w:rPr>
        <w:t>Cultesa</w:t>
      </w:r>
      <w:proofErr w:type="spellEnd"/>
      <w:r w:rsidRPr="00F51B29">
        <w:rPr>
          <w:rFonts w:ascii="Arial" w:hAnsi="Arial" w:cs="Arial"/>
          <w:sz w:val="22"/>
          <w:szCs w:val="20"/>
        </w:rPr>
        <w:t xml:space="preserve"> en su calidad de Pequeña y Mediana Empresa en su relación con terceros."</w:t>
      </w:r>
    </w:p>
    <w:p w:rsidR="00F51B29" w:rsidRPr="00F51B29" w:rsidRDefault="00F51B29" w:rsidP="00364ADF">
      <w:pPr>
        <w:rPr>
          <w:rFonts w:ascii="Arial" w:hAnsi="Arial" w:cs="Arial"/>
          <w:b/>
          <w:sz w:val="22"/>
          <w:szCs w:val="20"/>
          <w:u w:val="single"/>
        </w:rPr>
      </w:pPr>
    </w:p>
    <w:p w:rsidR="00F51B29" w:rsidRPr="00F51B29" w:rsidRDefault="00F51B29" w:rsidP="00364ADF">
      <w:pPr>
        <w:rPr>
          <w:rFonts w:ascii="Arial" w:hAnsi="Arial" w:cs="Arial"/>
          <w:b/>
          <w:sz w:val="22"/>
          <w:szCs w:val="20"/>
          <w:u w:val="single"/>
        </w:rPr>
      </w:pPr>
    </w:p>
    <w:sectPr w:rsidR="00F51B29" w:rsidRPr="00F51B29" w:rsidSect="00651271">
      <w:headerReference w:type="default" r:id="rId9"/>
      <w:headerReference w:type="first" r:id="rId10"/>
      <w:pgSz w:w="11906" w:h="16838"/>
      <w:pgMar w:top="970" w:right="992" w:bottom="1135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70" w:rsidRDefault="002C2470">
      <w:r>
        <w:separator/>
      </w:r>
    </w:p>
  </w:endnote>
  <w:endnote w:type="continuationSeparator" w:id="0">
    <w:p w:rsidR="002C2470" w:rsidRDefault="002C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70" w:rsidRDefault="002C2470">
      <w:r>
        <w:separator/>
      </w:r>
    </w:p>
  </w:footnote>
  <w:footnote w:type="continuationSeparator" w:id="0">
    <w:p w:rsidR="002C2470" w:rsidRDefault="002C2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F51B29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464544">
      <w:rPr>
        <w:rStyle w:val="Nmerodepgina"/>
        <w:noProof/>
        <w:u w:val="single"/>
      </w:rPr>
      <w:t>1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4B5E4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</w:t>
                            </w: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Apdo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Correos 73 -  38350 TACORONTE (TENERIFE)</w:t>
                            </w:r>
                          </w:p>
                          <w:p w:rsid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Fax: 922 562 310</w:t>
                            </w:r>
                          </w:p>
                          <w:p w:rsidR="005E7E24" w:rsidRPr="0097195E" w:rsidRDefault="00F4609A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ventas</w:t>
                            </w:r>
                            <w:r w:rsidR="005E7E24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E7E24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</w:t>
                            </w:r>
                            <w:proofErr w:type="gramStart"/>
                            <w:r w:rsidR="005E7E24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 w:rsidR="005E7E24"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  <w:proofErr w:type="gramEnd"/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Diseño, producción y servicio posventa de plantas de platanera, piña tropical y semillas de papa mediante técnicas de 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 nº 68 - Apdo Correos 73 -  38350 TACORONTE (TENERIFE)</w:t>
                      </w:r>
                    </w:p>
                    <w:p w:rsid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Teléfono:  922 562 611 - Fax: 922 562 310</w:t>
                      </w:r>
                    </w:p>
                    <w:p w:rsidR="005E7E24" w:rsidRPr="0097195E" w:rsidRDefault="00F4609A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ventas</w:t>
                      </w:r>
                      <w:r w:rsidR="005E7E24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5E7E24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="005E7E24"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36573"/>
    <w:multiLevelType w:val="hybridMultilevel"/>
    <w:tmpl w:val="766A47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03F36"/>
    <w:multiLevelType w:val="hybridMultilevel"/>
    <w:tmpl w:val="8EC6E406"/>
    <w:lvl w:ilvl="0" w:tplc="97786426">
      <w:start w:val="1"/>
      <w:numFmt w:val="decimal"/>
      <w:lvlText w:val="%1)"/>
      <w:lvlJc w:val="left"/>
      <w:pPr>
        <w:ind w:left="360" w:hanging="360"/>
      </w:pPr>
      <w:rPr>
        <w:rFonts w:ascii="Palatino Linotype" w:hAnsi="Palatino Linotype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60B54"/>
    <w:rsid w:val="00061870"/>
    <w:rsid w:val="000634B3"/>
    <w:rsid w:val="00063C00"/>
    <w:rsid w:val="00066B1A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F1"/>
    <w:rsid w:val="00154F18"/>
    <w:rsid w:val="0015622C"/>
    <w:rsid w:val="00156E92"/>
    <w:rsid w:val="001572B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7EEB"/>
    <w:rsid w:val="002823E7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470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634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544"/>
    <w:rsid w:val="00464A23"/>
    <w:rsid w:val="00471F2D"/>
    <w:rsid w:val="0048268E"/>
    <w:rsid w:val="004863A8"/>
    <w:rsid w:val="004924A7"/>
    <w:rsid w:val="00495FE6"/>
    <w:rsid w:val="004A2A58"/>
    <w:rsid w:val="004A2A86"/>
    <w:rsid w:val="004A449D"/>
    <w:rsid w:val="004B5E44"/>
    <w:rsid w:val="004C1FEB"/>
    <w:rsid w:val="004C3E8C"/>
    <w:rsid w:val="004C3F92"/>
    <w:rsid w:val="004C7180"/>
    <w:rsid w:val="004D2D97"/>
    <w:rsid w:val="004D348E"/>
    <w:rsid w:val="004D692F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363E"/>
    <w:rsid w:val="00634EE1"/>
    <w:rsid w:val="00642A8F"/>
    <w:rsid w:val="00644F70"/>
    <w:rsid w:val="00646FB9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5E6B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0F01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A01EA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70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47B0"/>
    <w:rsid w:val="00997A10"/>
    <w:rsid w:val="009A7A00"/>
    <w:rsid w:val="009B06F8"/>
    <w:rsid w:val="009B59BB"/>
    <w:rsid w:val="009B6A08"/>
    <w:rsid w:val="009C17C1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2797"/>
    <w:rsid w:val="00A12F44"/>
    <w:rsid w:val="00A172FD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824B7"/>
    <w:rsid w:val="00B86628"/>
    <w:rsid w:val="00B93F57"/>
    <w:rsid w:val="00BB0C3A"/>
    <w:rsid w:val="00BB7DAD"/>
    <w:rsid w:val="00BD62BF"/>
    <w:rsid w:val="00BD6E44"/>
    <w:rsid w:val="00BD7268"/>
    <w:rsid w:val="00BF5DB3"/>
    <w:rsid w:val="00C02F64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2A0A"/>
    <w:rsid w:val="00C64A49"/>
    <w:rsid w:val="00C64EE5"/>
    <w:rsid w:val="00C6589F"/>
    <w:rsid w:val="00C71913"/>
    <w:rsid w:val="00C71DEB"/>
    <w:rsid w:val="00C71EF9"/>
    <w:rsid w:val="00C7607D"/>
    <w:rsid w:val="00C923A8"/>
    <w:rsid w:val="00C95404"/>
    <w:rsid w:val="00CA1B09"/>
    <w:rsid w:val="00CA39BC"/>
    <w:rsid w:val="00CA527D"/>
    <w:rsid w:val="00CA7153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275C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20857"/>
    <w:rsid w:val="00E31291"/>
    <w:rsid w:val="00E32F7E"/>
    <w:rsid w:val="00E45E2D"/>
    <w:rsid w:val="00E474EC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0199"/>
    <w:rsid w:val="00EF1439"/>
    <w:rsid w:val="00EF20F2"/>
    <w:rsid w:val="00EF2701"/>
    <w:rsid w:val="00EF3C45"/>
    <w:rsid w:val="00EF5F8C"/>
    <w:rsid w:val="00F02080"/>
    <w:rsid w:val="00F048CA"/>
    <w:rsid w:val="00F1556C"/>
    <w:rsid w:val="00F1610F"/>
    <w:rsid w:val="00F16B32"/>
    <w:rsid w:val="00F178B2"/>
    <w:rsid w:val="00F26DAB"/>
    <w:rsid w:val="00F3287A"/>
    <w:rsid w:val="00F3424E"/>
    <w:rsid w:val="00F413C5"/>
    <w:rsid w:val="00F43A74"/>
    <w:rsid w:val="00F4609A"/>
    <w:rsid w:val="00F46F49"/>
    <w:rsid w:val="00F5083D"/>
    <w:rsid w:val="00F51929"/>
    <w:rsid w:val="00F51B29"/>
    <w:rsid w:val="00F576BC"/>
    <w:rsid w:val="00F576FA"/>
    <w:rsid w:val="00F60966"/>
    <w:rsid w:val="00F6500A"/>
    <w:rsid w:val="00F6502F"/>
    <w:rsid w:val="00F65EB8"/>
    <w:rsid w:val="00F67143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  <w:style w:type="paragraph" w:customStyle="1" w:styleId="gmail-msonospacing">
    <w:name w:val="gmail-msonospacing"/>
    <w:basedOn w:val="Normal"/>
    <w:rsid w:val="00F51B29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  <w:style w:type="paragraph" w:customStyle="1" w:styleId="gmail-msonospacing">
    <w:name w:val="gmail-msonospacing"/>
    <w:basedOn w:val="Normal"/>
    <w:rsid w:val="00F51B2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05A40-D91E-449C-8DE9-BA9BC85A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424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3</cp:revision>
  <cp:lastPrinted>2018-04-23T09:49:00Z</cp:lastPrinted>
  <dcterms:created xsi:type="dcterms:W3CDTF">2022-06-21T10:00:00Z</dcterms:created>
  <dcterms:modified xsi:type="dcterms:W3CDTF">2025-03-27T07:35:00Z</dcterms:modified>
</cp:coreProperties>
</file>