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ESTADÍSTICAS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8A536D">
        <w:rPr>
          <w:rFonts w:ascii="Arial" w:hAnsi="Arial" w:cs="Arial"/>
          <w:b/>
          <w:szCs w:val="20"/>
          <w:u w:val="single"/>
        </w:rPr>
        <w:t>2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8A536D">
        <w:rPr>
          <w:rFonts w:ascii="Arial" w:hAnsi="Arial" w:cs="Arial"/>
          <w:sz w:val="20"/>
          <w:szCs w:val="20"/>
          <w:u w:val="single"/>
        </w:rPr>
        <w:t>24/10/2023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5B02F7" w:rsidRPr="005B02F7" w:rsidRDefault="005B02F7" w:rsidP="00364ADF">
      <w:pPr>
        <w:rPr>
          <w:rFonts w:ascii="Arial" w:hAnsi="Arial" w:cs="Arial"/>
          <w:b/>
          <w:szCs w:val="20"/>
        </w:rPr>
      </w:pPr>
      <w:r w:rsidRPr="005B02F7">
        <w:rPr>
          <w:rFonts w:ascii="Arial" w:hAnsi="Arial" w:cs="Arial"/>
          <w:b/>
          <w:szCs w:val="20"/>
        </w:rPr>
        <w:t>Expedientes licitación</w:t>
      </w:r>
    </w:p>
    <w:p w:rsidR="005B02F7" w:rsidRDefault="005B02F7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Procedimiento abierto: 1</w:t>
      </w:r>
    </w:p>
    <w:p w:rsidR="005B02F7" w:rsidRPr="005B02F7" w:rsidRDefault="005B02F7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Procedimiento restringido: 4</w:t>
      </w:r>
    </w:p>
    <w:p w:rsidR="005B02F7" w:rsidRDefault="005B02F7" w:rsidP="00364ADF">
      <w:pPr>
        <w:rPr>
          <w:rFonts w:ascii="Arial" w:hAnsi="Arial" w:cs="Arial"/>
          <w:b/>
          <w:szCs w:val="20"/>
          <w:u w:val="single"/>
        </w:rPr>
      </w:pPr>
    </w:p>
    <w:p w:rsidR="005B02F7" w:rsidRDefault="005B02F7" w:rsidP="005B02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CONTRATOS: ESTADÍSTICAS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3 hasta 30/06/2023</w:t>
      </w:r>
      <w:r>
        <w:rPr>
          <w:rFonts w:ascii="Arial" w:hAnsi="Arial" w:cs="Arial"/>
          <w:b/>
          <w:szCs w:val="20"/>
          <w:u w:val="single"/>
        </w:rPr>
        <w:t xml:space="preserve">) </w:t>
      </w:r>
      <w:r>
        <w:rPr>
          <w:rFonts w:ascii="Arial" w:hAnsi="Arial" w:cs="Arial"/>
          <w:sz w:val="20"/>
          <w:szCs w:val="20"/>
          <w:u w:val="single"/>
        </w:rPr>
        <w:t>(Fecha emisión: 24/10/2023)</w:t>
      </w:r>
    </w:p>
    <w:p w:rsidR="005B02F7" w:rsidRDefault="005B02F7" w:rsidP="00364ADF">
      <w:pPr>
        <w:rPr>
          <w:rFonts w:ascii="Arial" w:hAnsi="Arial" w:cs="Arial"/>
          <w:b/>
          <w:szCs w:val="20"/>
          <w:u w:val="single"/>
        </w:rPr>
      </w:pPr>
    </w:p>
    <w:p w:rsidR="005B02F7" w:rsidRPr="005B02F7" w:rsidRDefault="005B02F7" w:rsidP="005B02F7">
      <w:pPr>
        <w:rPr>
          <w:rFonts w:ascii="Arial" w:hAnsi="Arial" w:cs="Arial"/>
          <w:b/>
          <w:szCs w:val="20"/>
        </w:rPr>
      </w:pPr>
      <w:r w:rsidRPr="005B02F7">
        <w:rPr>
          <w:rFonts w:ascii="Arial" w:hAnsi="Arial" w:cs="Arial"/>
          <w:b/>
          <w:szCs w:val="20"/>
        </w:rPr>
        <w:t>Expedientes licitación</w:t>
      </w:r>
    </w:p>
    <w:p w:rsidR="005B02F7" w:rsidRDefault="005B02F7" w:rsidP="005B02F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Procedimiento abierto: 1</w:t>
      </w:r>
    </w:p>
    <w:p w:rsidR="005B02F7" w:rsidRDefault="005B02F7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Procedimiento restringido: 6</w:t>
      </w:r>
    </w:p>
    <w:p w:rsidR="005B02F7" w:rsidRDefault="005B02F7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Adjudicación directa: 3</w:t>
      </w:r>
    </w:p>
    <w:p w:rsidR="005B02F7" w:rsidRDefault="005B02F7" w:rsidP="00364ADF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t>Menores no repetitivos: 5</w:t>
      </w:r>
      <w:bookmarkStart w:id="0" w:name="_GoBack"/>
      <w:bookmarkEnd w:id="0"/>
    </w:p>
    <w:sectPr w:rsidR="005B02F7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5044EC" wp14:editId="4070EE92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5B02F7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B02F7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536D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A858-8886-4301-8403-936EABE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2022-06-22T13:49:00Z</cp:lastPrinted>
  <dcterms:created xsi:type="dcterms:W3CDTF">2022-06-22T13:41:00Z</dcterms:created>
  <dcterms:modified xsi:type="dcterms:W3CDTF">2023-10-25T08:13:00Z</dcterms:modified>
</cp:coreProperties>
</file>